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3D1259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3D1259" w:rsidRPr="00F13ABB" w:rsidRDefault="003D1259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35" name="Kép 3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3D1259" w:rsidRPr="00F13ABB" w:rsidRDefault="003D1259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34" name="Kép 3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59" w:rsidRPr="00F13ABB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3D1259" w:rsidRPr="00F13ABB" w:rsidRDefault="003D1259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3D1259" w:rsidRPr="00F13ABB" w:rsidRDefault="003D1259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Lássuk, hogyan tájékozódsz Mátyás korában! Állítsd megtörténésük sorrendjébe az alábbi eseményeket!</w:t>
            </w:r>
          </w:p>
          <w:p w:rsidR="003D1259" w:rsidRPr="00F13ABB" w:rsidRDefault="003D1259" w:rsidP="00F0505C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F13ABB">
              <w:rPr>
                <w:rFonts w:ascii="Garamond" w:hAnsi="Garamond"/>
                <w:i/>
                <w:iCs/>
                <w:color w:val="008000"/>
              </w:rPr>
              <w:t xml:space="preserve">Minden helyes sorszám egy </w:t>
            </w:r>
            <w:proofErr w:type="spellStart"/>
            <w:r w:rsidRPr="00F13ABB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7355"/>
            </w:tblGrid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2.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Podjebrád György váltságdíj fejében elengedi Hunyadi Mátyást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 xml:space="preserve">(1458.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color w:val="008000"/>
                    </w:rPr>
                    <w:t>feb</w:t>
                  </w:r>
                  <w:proofErr w:type="spellEnd"/>
                  <w:r w:rsidRPr="00F13ABB">
                    <w:rPr>
                      <w:rFonts w:ascii="Garamond" w:hAnsi="Garamond"/>
                      <w:i/>
                      <w:color w:val="008000"/>
                    </w:rPr>
                    <w:t>. 5.)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3.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feleségül veszi Podjebrád Katalint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(1461)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1.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királlyá választják Budán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(1458. jan. 24.)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4.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megkoronázzák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(1464)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7.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feleségül veszi Beatrixet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(1476)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8.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elfoglalja Bécset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(1485)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5.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az országgyűlés megszavazza a Fekete Sereg költségeit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(1467)</w:t>
                  </w:r>
                </w:p>
              </w:tc>
            </w:tr>
            <w:tr w:rsidR="003D1259" w:rsidRPr="00F13ABB" w:rsidTr="00F0505C">
              <w:trPr>
                <w:jc w:val="center"/>
              </w:trPr>
              <w:tc>
                <w:tcPr>
                  <w:tcW w:w="828" w:type="dxa"/>
                  <w:shd w:val="clear" w:color="auto" w:fill="auto"/>
                </w:tcPr>
                <w:p w:rsidR="003D1259" w:rsidRPr="00F13ABB" w:rsidRDefault="003D1259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6.</w:t>
                  </w:r>
                </w:p>
              </w:tc>
              <w:tc>
                <w:tcPr>
                  <w:tcW w:w="7355" w:type="dxa"/>
                  <w:shd w:val="clear" w:color="auto" w:fill="auto"/>
                </w:tcPr>
                <w:p w:rsidR="003D1259" w:rsidRPr="00F13ABB" w:rsidRDefault="003D1259" w:rsidP="00F0505C">
                  <w:pPr>
                    <w:rPr>
                      <w:rFonts w:ascii="Garamond" w:hAnsi="Garamond"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házasságon kívül fia születik </w:t>
                  </w:r>
                  <w:r w:rsidRPr="00F13ABB">
                    <w:rPr>
                      <w:rFonts w:ascii="Garamond" w:hAnsi="Garamond"/>
                      <w:i/>
                      <w:color w:val="008000"/>
                    </w:rPr>
                    <w:t>(1473)</w:t>
                  </w:r>
                </w:p>
              </w:tc>
            </w:tr>
          </w:tbl>
          <w:p w:rsidR="003D1259" w:rsidRPr="00F13ABB" w:rsidRDefault="003D1259" w:rsidP="00F0505C">
            <w:pPr>
              <w:jc w:val="both"/>
              <w:rPr>
                <w:rFonts w:ascii="Garamond" w:hAnsi="Garamond"/>
              </w:rPr>
            </w:pPr>
          </w:p>
          <w:p w:rsidR="003D1259" w:rsidRPr="00F13ABB" w:rsidRDefault="003D1259" w:rsidP="00F0505C">
            <w:pPr>
              <w:rPr>
                <w:rFonts w:ascii="Garamond" w:hAnsi="Garamond"/>
              </w:rPr>
            </w:pPr>
          </w:p>
          <w:p w:rsidR="003D1259" w:rsidRPr="00F13ABB" w:rsidRDefault="003D1259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</w:rPr>
            </w:pP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D125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59" w:rsidRPr="00F13ABB" w:rsidRDefault="003D125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6516DC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DC" w:rsidRDefault="006516DC" w:rsidP="003D1259">
      <w:r>
        <w:separator/>
      </w:r>
    </w:p>
  </w:endnote>
  <w:endnote w:type="continuationSeparator" w:id="0">
    <w:p w:rsidR="006516DC" w:rsidRDefault="006516DC" w:rsidP="003D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Default="003D12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Pr="00850CAD" w:rsidRDefault="003D1259" w:rsidP="003D125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D1259" w:rsidRPr="00850CAD" w:rsidRDefault="003D1259" w:rsidP="003D125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3D1259" w:rsidRPr="003D1259" w:rsidRDefault="003D1259" w:rsidP="003D125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Default="003D12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DC" w:rsidRDefault="006516DC" w:rsidP="003D1259">
      <w:r>
        <w:separator/>
      </w:r>
    </w:p>
  </w:footnote>
  <w:footnote w:type="continuationSeparator" w:id="0">
    <w:p w:rsidR="006516DC" w:rsidRDefault="006516DC" w:rsidP="003D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Default="003D12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Default="003D125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59" w:rsidRDefault="003D12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59"/>
    <w:rsid w:val="003D1259"/>
    <w:rsid w:val="006516DC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60924D-B872-49A0-91D6-4D7FA59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12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2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D12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12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2017-07-26T12:04:00Z</dcterms:created>
  <dcterms:modified xsi:type="dcterms:W3CDTF">2017-07-26T12:05:00Z</dcterms:modified>
</cp:coreProperties>
</file>